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21" w:rsidRPr="00E43C21" w:rsidRDefault="00E43C21" w:rsidP="00E43C21">
      <w:pPr>
        <w:spacing w:after="0" w:line="240" w:lineRule="auto"/>
        <w:jc w:val="center"/>
        <w:rPr>
          <w:rFonts w:ascii="Trebuchet MS" w:eastAsia="Times New Roman" w:hAnsi="Trebuchet MS" w:cs="Times New Roman"/>
          <w:color w:val="000000"/>
          <w:sz w:val="21"/>
          <w:szCs w:val="21"/>
          <w:lang w:eastAsia="ru-RU"/>
        </w:rPr>
      </w:pPr>
      <w:r w:rsidRPr="00E43C21">
        <w:rPr>
          <w:rFonts w:ascii="Arial" w:eastAsia="Times New Roman" w:hAnsi="Arial" w:cs="Arial"/>
          <w:b/>
          <w:bCs/>
          <w:color w:val="333333"/>
          <w:sz w:val="36"/>
          <w:szCs w:val="36"/>
          <w:lang w:eastAsia="ru-RU"/>
        </w:rPr>
        <w:t>Словарь избирателя</w:t>
      </w:r>
    </w:p>
    <w:p w:rsidR="00E43C21" w:rsidRPr="00E43C21" w:rsidRDefault="00E43C21" w:rsidP="00E43C21">
      <w:pPr>
        <w:shd w:val="clear" w:color="auto" w:fill="FFFFFF"/>
        <w:spacing w:after="0" w:line="240" w:lineRule="auto"/>
        <w:jc w:val="center"/>
        <w:rPr>
          <w:rFonts w:ascii="Trebuchet MS" w:eastAsia="Times New Roman" w:hAnsi="Trebuchet MS" w:cs="Times New Roman"/>
          <w:color w:val="333333"/>
          <w:sz w:val="21"/>
          <w:szCs w:val="21"/>
          <w:lang w:eastAsia="ru-RU"/>
        </w:rPr>
      </w:pP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Агитационный период</w:t>
      </w:r>
      <w:r w:rsidRPr="00E43C21">
        <w:rPr>
          <w:rFonts w:ascii="Arial" w:eastAsia="Times New Roman" w:hAnsi="Arial" w:cs="Arial"/>
          <w:color w:val="333333"/>
          <w:sz w:val="21"/>
          <w:szCs w:val="21"/>
          <w:lang w:eastAsia="ru-RU"/>
        </w:rPr>
        <w:t xml:space="preserve"> - период, в течение которого разрешается проводить предвыборную агитацию, агитацию по вопросам </w:t>
      </w:r>
      <w:proofErr w:type="spellStart"/>
      <w:r w:rsidRPr="00E43C21">
        <w:rPr>
          <w:rFonts w:ascii="Arial" w:eastAsia="Times New Roman" w:hAnsi="Arial" w:cs="Arial"/>
          <w:color w:val="333333"/>
          <w:sz w:val="21"/>
          <w:szCs w:val="21"/>
          <w:lang w:eastAsia="ru-RU"/>
        </w:rPr>
        <w:t>референдума.Агитационный</w:t>
      </w:r>
      <w:proofErr w:type="spellEnd"/>
      <w:r w:rsidRPr="00E43C21">
        <w:rPr>
          <w:rFonts w:ascii="Arial" w:eastAsia="Times New Roman" w:hAnsi="Arial" w:cs="Arial"/>
          <w:color w:val="333333"/>
          <w:sz w:val="21"/>
          <w:szCs w:val="21"/>
          <w:lang w:eastAsia="ru-RU"/>
        </w:rPr>
        <w:t xml:space="preserve">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color w:val="333333"/>
          <w:sz w:val="21"/>
          <w:szCs w:val="21"/>
          <w:lang w:eastAsia="ru-RU"/>
        </w:rPr>
        <w:t> </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Агитация предвыборная</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кандидатов или против него (них).</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lang w:eastAsia="ru-RU"/>
        </w:rPr>
        <w:t> </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Бюллетень</w:t>
      </w:r>
      <w:r w:rsidRPr="00E43C21">
        <w:rPr>
          <w:rFonts w:ascii="Arial" w:eastAsia="Times New Roman" w:hAnsi="Arial" w:cs="Arial"/>
          <w:color w:val="333333"/>
          <w:sz w:val="21"/>
          <w:szCs w:val="21"/>
          <w:lang w:eastAsia="ru-RU"/>
        </w:rPr>
        <w:t>  - </w:t>
      </w:r>
      <w:hyperlink r:id="rId4" w:history="1">
        <w:r w:rsidRPr="00E43C21">
          <w:rPr>
            <w:rFonts w:ascii="Arial" w:eastAsia="Times New Roman" w:hAnsi="Arial" w:cs="Arial"/>
            <w:color w:val="0071BD"/>
            <w:sz w:val="21"/>
            <w:szCs w:val="21"/>
            <w:lang w:eastAsia="ru-RU"/>
          </w:rPr>
          <w:t>документ</w:t>
        </w:r>
      </w:hyperlink>
      <w:r w:rsidRPr="00E43C21">
        <w:rPr>
          <w:rFonts w:ascii="Arial" w:eastAsia="Times New Roman" w:hAnsi="Arial" w:cs="Arial"/>
          <w:color w:val="333333"/>
          <w:sz w:val="21"/>
          <w:szCs w:val="21"/>
          <w:lang w:eastAsia="ru-RU"/>
        </w:rPr>
        <w:t>, составленный по определённой форме, содержащий текст, утверждаемый в установленном порядке, который выдаётся </w:t>
      </w:r>
      <w:hyperlink r:id="rId5" w:history="1">
        <w:r w:rsidRPr="00E43C21">
          <w:rPr>
            <w:rFonts w:ascii="Arial" w:eastAsia="Times New Roman" w:hAnsi="Arial" w:cs="Arial"/>
            <w:color w:val="0071BD"/>
            <w:sz w:val="21"/>
            <w:szCs w:val="21"/>
            <w:lang w:eastAsia="ru-RU"/>
          </w:rPr>
          <w:t>избирателю</w:t>
        </w:r>
      </w:hyperlink>
      <w:r w:rsidRPr="00E43C21">
        <w:rPr>
          <w:rFonts w:ascii="Arial" w:eastAsia="Times New Roman" w:hAnsi="Arial" w:cs="Arial"/>
          <w:color w:val="333333"/>
          <w:sz w:val="21"/>
          <w:szCs w:val="21"/>
          <w:lang w:eastAsia="ru-RU"/>
        </w:rPr>
        <w:t> при проведении </w:t>
      </w:r>
      <w:hyperlink r:id="rId6" w:history="1">
        <w:r w:rsidRPr="00E43C21">
          <w:rPr>
            <w:rFonts w:ascii="Arial" w:eastAsia="Times New Roman" w:hAnsi="Arial" w:cs="Arial"/>
            <w:color w:val="0071BD"/>
            <w:sz w:val="21"/>
            <w:szCs w:val="21"/>
            <w:lang w:eastAsia="ru-RU"/>
          </w:rPr>
          <w:t>выборов</w:t>
        </w:r>
      </w:hyperlink>
      <w:r w:rsidRPr="00E43C21">
        <w:rPr>
          <w:rFonts w:ascii="Arial" w:eastAsia="Times New Roman" w:hAnsi="Arial" w:cs="Arial"/>
          <w:color w:val="333333"/>
          <w:sz w:val="21"/>
          <w:szCs w:val="21"/>
          <w:lang w:eastAsia="ru-RU"/>
        </w:rPr>
        <w:t> для осуществления </w:t>
      </w:r>
      <w:hyperlink r:id="rId7" w:history="1">
        <w:r w:rsidRPr="00E43C21">
          <w:rPr>
            <w:rFonts w:ascii="Arial" w:eastAsia="Times New Roman" w:hAnsi="Arial" w:cs="Arial"/>
            <w:color w:val="0071BD"/>
            <w:sz w:val="21"/>
            <w:szCs w:val="21"/>
            <w:lang w:eastAsia="ru-RU"/>
          </w:rPr>
          <w:t>тайного голосования</w:t>
        </w:r>
      </w:hyperlink>
      <w:r w:rsidRPr="00E43C21">
        <w:rPr>
          <w:rFonts w:ascii="Arial" w:eastAsia="Times New Roman" w:hAnsi="Arial" w:cs="Arial"/>
          <w:color w:val="333333"/>
          <w:sz w:val="21"/>
          <w:szCs w:val="21"/>
          <w:lang w:eastAsia="ru-RU"/>
        </w:rPr>
        <w:t> (избирательный бюллетень, бюллетень для голосования на референдуме).</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Выборное должностное лицо</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лицо, замещающее государственную должность Российской Федерации, субъекта Российской Федерации или должность муниципального образования, избранное непосредственно гражданами на основе всеобщего равного прямого избирательного права либо представительным органом, наделённое в соответствие с законодательством определённым объёмом полномочий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Выборы</w:t>
      </w:r>
      <w:r w:rsidRPr="00E43C21">
        <w:rPr>
          <w:rFonts w:ascii="Arial" w:eastAsia="Times New Roman" w:hAnsi="Arial" w:cs="Arial"/>
          <w:color w:val="333333"/>
          <w:sz w:val="21"/>
          <w:szCs w:val="21"/>
          <w:lang w:eastAsia="ru-RU"/>
        </w:rPr>
        <w:t>-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Выдвижение кандидата</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color w:val="333333"/>
          <w:sz w:val="21"/>
          <w:szCs w:val="21"/>
          <w:lang w:eastAsia="ru-RU"/>
        </w:rPr>
        <w:t> </w:t>
      </w: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Гарантии избирательных прав и права на участие в референдуме</w:t>
      </w:r>
      <w:r w:rsidRPr="00E43C21">
        <w:rPr>
          <w:rFonts w:ascii="Arial" w:eastAsia="Times New Roman" w:hAnsi="Arial" w:cs="Arial"/>
          <w:color w:val="333333"/>
          <w:sz w:val="21"/>
          <w:szCs w:val="21"/>
          <w:lang w:eastAsia="ru-RU"/>
        </w:rPr>
        <w:t> - установленные </w:t>
      </w:r>
      <w:hyperlink r:id="rId8" w:history="1">
        <w:r w:rsidRPr="00E43C21">
          <w:rPr>
            <w:rFonts w:ascii="Arial" w:eastAsia="Times New Roman" w:hAnsi="Arial" w:cs="Arial"/>
            <w:color w:val="0071BD"/>
            <w:sz w:val="21"/>
            <w:szCs w:val="21"/>
            <w:lang w:eastAsia="ru-RU"/>
          </w:rPr>
          <w:t>Конституцией</w:t>
        </w:r>
      </w:hyperlink>
      <w:r w:rsidRPr="00E43C21">
        <w:rPr>
          <w:rFonts w:ascii="Arial" w:eastAsia="Times New Roman" w:hAnsi="Arial" w:cs="Arial"/>
          <w:color w:val="333333"/>
          <w:sz w:val="21"/>
          <w:szCs w:val="21"/>
          <w:lang w:eastAsia="ru-RU"/>
        </w:rPr>
        <w:t>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ГАС «Выборы»</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государственная </w:t>
      </w:r>
      <w:hyperlink r:id="rId9" w:tooltip="Информационная система" w:history="1">
        <w:r w:rsidRPr="00E43C21">
          <w:rPr>
            <w:rFonts w:ascii="Arial" w:eastAsia="Times New Roman" w:hAnsi="Arial" w:cs="Arial"/>
            <w:color w:val="0071BD"/>
            <w:sz w:val="21"/>
            <w:szCs w:val="21"/>
            <w:lang w:eastAsia="ru-RU"/>
          </w:rPr>
          <w:t>информационная система</w:t>
        </w:r>
      </w:hyperlink>
      <w:r w:rsidRPr="00E43C21">
        <w:rPr>
          <w:rFonts w:ascii="Arial" w:eastAsia="Times New Roman" w:hAnsi="Arial" w:cs="Arial"/>
          <w:color w:val="333333"/>
          <w:sz w:val="21"/>
          <w:szCs w:val="21"/>
          <w:lang w:eastAsia="ru-RU"/>
        </w:rPr>
        <w:t>, предназначенная для </w:t>
      </w:r>
      <w:hyperlink r:id="rId10" w:tooltip="Автоматизация" w:history="1">
        <w:r w:rsidRPr="00E43C21">
          <w:rPr>
            <w:rFonts w:ascii="Arial" w:eastAsia="Times New Roman" w:hAnsi="Arial" w:cs="Arial"/>
            <w:color w:val="0071BD"/>
            <w:sz w:val="21"/>
            <w:szCs w:val="21"/>
            <w:lang w:eastAsia="ru-RU"/>
          </w:rPr>
          <w:t>автоматизации</w:t>
        </w:r>
      </w:hyperlink>
      <w:r w:rsidRPr="00E43C21">
        <w:rPr>
          <w:rFonts w:ascii="Arial" w:eastAsia="Times New Roman" w:hAnsi="Arial" w:cs="Arial"/>
          <w:color w:val="333333"/>
          <w:sz w:val="21"/>
          <w:szCs w:val="21"/>
          <w:lang w:eastAsia="ru-RU"/>
        </w:rPr>
        <w:t> </w:t>
      </w:r>
      <w:hyperlink r:id="rId11" w:tooltip="Выборы" w:history="1">
        <w:r w:rsidRPr="00E43C21">
          <w:rPr>
            <w:rFonts w:ascii="Arial" w:eastAsia="Times New Roman" w:hAnsi="Arial" w:cs="Arial"/>
            <w:color w:val="0071BD"/>
            <w:sz w:val="21"/>
            <w:szCs w:val="21"/>
            <w:lang w:eastAsia="ru-RU"/>
          </w:rPr>
          <w:t>избирательных действий</w:t>
        </w:r>
      </w:hyperlink>
      <w:r w:rsidRPr="00E43C21">
        <w:rPr>
          <w:rFonts w:ascii="Arial" w:eastAsia="Times New Roman" w:hAnsi="Arial" w:cs="Arial"/>
          <w:color w:val="333333"/>
          <w:sz w:val="21"/>
          <w:szCs w:val="21"/>
          <w:lang w:eastAsia="ru-RU"/>
        </w:rPr>
        <w:t>.</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Депутат</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 лицо, избранное избирателями соответствующего избирательного округа в законодательный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Документ, заменяющий паспорт гражданина</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color w:val="333333"/>
          <w:sz w:val="21"/>
          <w:szCs w:val="21"/>
          <w:lang w:eastAsia="ru-RU"/>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color w:val="333333"/>
          <w:sz w:val="21"/>
          <w:szCs w:val="21"/>
          <w:lang w:eastAsia="ru-RU"/>
        </w:rPr>
        <w:t>*</w:t>
      </w:r>
      <w:hyperlink r:id="rId12" w:history="1">
        <w:r w:rsidRPr="00E43C21">
          <w:rPr>
            <w:rFonts w:ascii="Arial" w:eastAsia="Times New Roman" w:hAnsi="Arial" w:cs="Arial"/>
            <w:color w:val="0071BD"/>
            <w:sz w:val="21"/>
            <w:szCs w:val="21"/>
            <w:lang w:eastAsia="ru-RU"/>
          </w:rPr>
          <w:t>временное удостоверение</w:t>
        </w:r>
      </w:hyperlink>
      <w:r w:rsidRPr="00E43C21">
        <w:rPr>
          <w:rFonts w:ascii="Arial" w:eastAsia="Times New Roman" w:hAnsi="Arial" w:cs="Arial"/>
          <w:color w:val="333333"/>
          <w:sz w:val="21"/>
          <w:szCs w:val="21"/>
          <w:lang w:eastAsia="ru-RU"/>
        </w:rPr>
        <w:t xml:space="preserve"> личности гражданина Российской Федерации, выдаваемое на период оформления паспорта </w:t>
      </w:r>
      <w:proofErr w:type="spellStart"/>
      <w:r w:rsidRPr="00E43C21">
        <w:rPr>
          <w:rFonts w:ascii="Arial" w:eastAsia="Times New Roman" w:hAnsi="Arial" w:cs="Arial"/>
          <w:color w:val="333333"/>
          <w:sz w:val="21"/>
          <w:szCs w:val="21"/>
          <w:lang w:eastAsia="ru-RU"/>
        </w:rPr>
        <w:t>в</w:t>
      </w:r>
      <w:hyperlink r:id="rId13" w:history="1">
        <w:r w:rsidRPr="00E43C21">
          <w:rPr>
            <w:rFonts w:ascii="Arial" w:eastAsia="Times New Roman" w:hAnsi="Arial" w:cs="Arial"/>
            <w:color w:val="0071BD"/>
            <w:sz w:val="21"/>
            <w:szCs w:val="21"/>
            <w:lang w:eastAsia="ru-RU"/>
          </w:rPr>
          <w:t>порядке</w:t>
        </w:r>
        <w:proofErr w:type="spellEnd"/>
      </w:hyperlink>
      <w:r w:rsidRPr="00E43C21">
        <w:rPr>
          <w:rFonts w:ascii="Arial" w:eastAsia="Times New Roman" w:hAnsi="Arial" w:cs="Arial"/>
          <w:color w:val="333333"/>
          <w:sz w:val="21"/>
          <w:szCs w:val="21"/>
          <w:lang w:eastAsia="ru-RU"/>
        </w:rPr>
        <w:t>, утверждаемом уполномоченным федеральным органом исполнительной власти;</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color w:val="333333"/>
          <w:sz w:val="21"/>
          <w:szCs w:val="21"/>
          <w:lang w:eastAsia="ru-RU"/>
        </w:rPr>
        <w:lastRenderedPageBreak/>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 w:history="1">
        <w:r w:rsidRPr="00E43C21">
          <w:rPr>
            <w:rFonts w:ascii="Arial" w:eastAsia="Times New Roman" w:hAnsi="Arial" w:cs="Arial"/>
            <w:color w:val="0071BD"/>
            <w:sz w:val="21"/>
            <w:szCs w:val="21"/>
            <w:lang w:eastAsia="ru-RU"/>
          </w:rPr>
          <w:t>законом</w:t>
        </w:r>
      </w:hyperlink>
      <w:r w:rsidRPr="00E43C21">
        <w:rPr>
          <w:rFonts w:ascii="Arial" w:eastAsia="Times New Roman" w:hAnsi="Arial" w:cs="Arial"/>
          <w:color w:val="333333"/>
          <w:sz w:val="21"/>
          <w:szCs w:val="21"/>
          <w:lang w:eastAsia="ru-RU"/>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color w:val="333333"/>
          <w:sz w:val="21"/>
          <w:szCs w:val="21"/>
          <w:lang w:eastAsia="ru-RU"/>
        </w:rPr>
        <w:t>*справка установленной </w:t>
      </w:r>
      <w:hyperlink r:id="rId15" w:history="1">
        <w:r w:rsidRPr="00E43C21">
          <w:rPr>
            <w:rFonts w:ascii="Arial" w:eastAsia="Times New Roman" w:hAnsi="Arial" w:cs="Arial"/>
            <w:color w:val="0071BD"/>
            <w:sz w:val="21"/>
            <w:szCs w:val="21"/>
            <w:lang w:eastAsia="ru-RU"/>
          </w:rPr>
          <w:t>формы</w:t>
        </w:r>
      </w:hyperlink>
      <w:r w:rsidRPr="00E43C21">
        <w:rPr>
          <w:rFonts w:ascii="Arial" w:eastAsia="Times New Roman" w:hAnsi="Arial" w:cs="Arial"/>
          <w:color w:val="333333"/>
          <w:sz w:val="21"/>
          <w:szCs w:val="21"/>
          <w:lang w:eastAsia="ru-RU"/>
        </w:rPr>
        <w:t>, выдаваемая гражданам Российской Федерации, находящимся в местах содержания под стражей подозреваемых и обвиняемых, в </w:t>
      </w:r>
      <w:hyperlink r:id="rId16" w:history="1">
        <w:r w:rsidRPr="00E43C21">
          <w:rPr>
            <w:rFonts w:ascii="Arial" w:eastAsia="Times New Roman" w:hAnsi="Arial" w:cs="Arial"/>
            <w:color w:val="0071BD"/>
            <w:sz w:val="21"/>
            <w:szCs w:val="21"/>
            <w:lang w:eastAsia="ru-RU"/>
          </w:rPr>
          <w:t>порядке,</w:t>
        </w:r>
      </w:hyperlink>
      <w:r w:rsidRPr="00E43C21">
        <w:rPr>
          <w:rFonts w:ascii="Arial" w:eastAsia="Times New Roman" w:hAnsi="Arial" w:cs="Arial"/>
          <w:color w:val="333333"/>
          <w:sz w:val="21"/>
          <w:szCs w:val="21"/>
          <w:lang w:eastAsia="ru-RU"/>
        </w:rPr>
        <w:t> утверждаемом уполномоченным федеральным органом исполнительной власти.</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color w:val="333333"/>
          <w:sz w:val="21"/>
          <w:szCs w:val="21"/>
          <w:lang w:eastAsia="ru-RU"/>
        </w:rPr>
        <w:t>*Для иностранных граждан, указанных в пункте 10 </w:t>
      </w:r>
      <w:hyperlink r:id="rId17" w:history="1">
        <w:r w:rsidRPr="00E43C21">
          <w:rPr>
            <w:rFonts w:ascii="Arial" w:eastAsia="Times New Roman" w:hAnsi="Arial" w:cs="Arial"/>
            <w:color w:val="0071BD"/>
            <w:sz w:val="21"/>
            <w:szCs w:val="21"/>
            <w:lang w:eastAsia="ru-RU"/>
          </w:rPr>
          <w:t>статьи 4</w:t>
        </w:r>
      </w:hyperlink>
      <w:r w:rsidRPr="00E43C21">
        <w:rPr>
          <w:rFonts w:ascii="Arial" w:eastAsia="Times New Roman" w:hAnsi="Arial" w:cs="Arial"/>
          <w:color w:val="333333"/>
          <w:sz w:val="21"/>
          <w:szCs w:val="21"/>
          <w:lang w:eastAsia="ru-RU"/>
        </w:rPr>
        <w:t> Федерального Закона от 12.06.2002 №67-ФЗ «Об основных гарантиях избирательных прав и права на участие в референдуме граждан Российской Федерации» - документ, удостоверяющий право иностранного гражданина на постоянное проживание в Российской Федерации в соответствии с федеральным </w:t>
      </w:r>
      <w:hyperlink r:id="rId18" w:history="1">
        <w:r w:rsidRPr="00E43C21">
          <w:rPr>
            <w:rFonts w:ascii="Arial" w:eastAsia="Times New Roman" w:hAnsi="Arial" w:cs="Arial"/>
            <w:color w:val="0071BD"/>
            <w:sz w:val="21"/>
            <w:szCs w:val="21"/>
            <w:lang w:eastAsia="ru-RU"/>
          </w:rPr>
          <w:t>законом</w:t>
        </w:r>
      </w:hyperlink>
      <w:r w:rsidRPr="00E43C21">
        <w:rPr>
          <w:rFonts w:ascii="Arial" w:eastAsia="Times New Roman" w:hAnsi="Arial" w:cs="Arial"/>
          <w:color w:val="333333"/>
          <w:sz w:val="21"/>
          <w:szCs w:val="21"/>
          <w:lang w:eastAsia="ru-RU"/>
        </w:rPr>
        <w:t>, регулирующим правовое положение иностранных граждан в Российской Федерации.</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color w:val="333333"/>
          <w:sz w:val="21"/>
          <w:szCs w:val="21"/>
          <w:lang w:eastAsia="ru-RU"/>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Избиратель</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гражданин Российской Федерации, обладающий активным избирательным правом.</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Избирательная кампания</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(проведении)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Избирательная комиссия</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Избирательное объединение</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политическая партия, имеющая в соответствии с федеральным </w:t>
      </w:r>
      <w:hyperlink r:id="rId19" w:history="1">
        <w:r w:rsidRPr="00E43C21">
          <w:rPr>
            <w:rFonts w:ascii="Arial" w:eastAsia="Times New Roman" w:hAnsi="Arial" w:cs="Arial"/>
            <w:color w:val="0071BD"/>
            <w:sz w:val="21"/>
            <w:szCs w:val="21"/>
            <w:lang w:eastAsia="ru-RU"/>
          </w:rPr>
          <w:t>законом</w:t>
        </w:r>
      </w:hyperlink>
      <w:r w:rsidRPr="00E43C21">
        <w:rPr>
          <w:rFonts w:ascii="Arial" w:eastAsia="Times New Roman" w:hAnsi="Arial" w:cs="Arial"/>
          <w:color w:val="333333"/>
          <w:sz w:val="21"/>
          <w:szCs w:val="21"/>
          <w:lang w:eastAsia="ru-RU"/>
        </w:rPr>
        <w:t>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20" w:history="1">
        <w:r w:rsidRPr="00E43C21">
          <w:rPr>
            <w:rFonts w:ascii="Arial" w:eastAsia="Times New Roman" w:hAnsi="Arial" w:cs="Arial"/>
            <w:color w:val="0071BD"/>
            <w:sz w:val="21"/>
            <w:szCs w:val="21"/>
            <w:lang w:eastAsia="ru-RU"/>
          </w:rPr>
          <w:t>законом</w:t>
        </w:r>
      </w:hyperlink>
      <w:r w:rsidRPr="00E43C21">
        <w:rPr>
          <w:rFonts w:ascii="Arial" w:eastAsia="Times New Roman" w:hAnsi="Arial" w:cs="Arial"/>
          <w:color w:val="333333"/>
          <w:sz w:val="21"/>
          <w:szCs w:val="21"/>
          <w:lang w:eastAsia="ru-RU"/>
        </w:rPr>
        <w:t>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21" w:history="1">
        <w:r w:rsidRPr="00E43C21">
          <w:rPr>
            <w:rFonts w:ascii="Arial" w:eastAsia="Times New Roman" w:hAnsi="Arial" w:cs="Arial"/>
            <w:color w:val="0071BD"/>
            <w:sz w:val="21"/>
            <w:szCs w:val="21"/>
            <w:lang w:eastAsia="ru-RU"/>
          </w:rPr>
          <w:t>законом</w:t>
        </w:r>
      </w:hyperlink>
      <w:r w:rsidRPr="00E43C21">
        <w:rPr>
          <w:rFonts w:ascii="Arial" w:eastAsia="Times New Roman" w:hAnsi="Arial" w:cs="Arial"/>
          <w:color w:val="333333"/>
          <w:sz w:val="21"/>
          <w:szCs w:val="21"/>
          <w:lang w:eastAsia="ru-RU"/>
        </w:rPr>
        <w:t>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Избирательное право активное</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право граждан Российской Федерации избирать в органы государственной власти и органы местного самоуправления (возникает с 18 лет).</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Избирательное право пассивное</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право граждан Российской Федерации быть избранными в органы государственной власти и органы местного самоуправления (момент возникновения зависит от избираемой должности).</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Избирательный округ</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r w:rsidRPr="00E43C21">
        <w:rPr>
          <w:rFonts w:ascii="Arial" w:eastAsia="Times New Roman" w:hAnsi="Arial" w:cs="Arial"/>
          <w:b/>
          <w:bCs/>
          <w:color w:val="333333"/>
          <w:sz w:val="21"/>
          <w:szCs w:val="21"/>
          <w:u w:val="single"/>
          <w:lang w:eastAsia="ru-RU"/>
        </w:rPr>
        <w:t>Избирательный округ многомандатный</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избирательный округ, в котором избираются несколько депутатов и в котором за каждого из них избиратели голосуют персонально.</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lastRenderedPageBreak/>
        <w:t>Избирательный округ одномандатный</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избирательный округ, в котором избирается один депутат.</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Кандидат</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лицо, выдвинутое в установленном действующим законодательством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r w:rsidRPr="00E43C21">
        <w:rPr>
          <w:rFonts w:ascii="Arial" w:eastAsia="Times New Roman" w:hAnsi="Arial" w:cs="Arial"/>
          <w:b/>
          <w:bCs/>
          <w:color w:val="333333"/>
          <w:sz w:val="21"/>
          <w:szCs w:val="21"/>
          <w:u w:val="single"/>
          <w:lang w:eastAsia="ru-RU"/>
        </w:rPr>
        <w:t>Кандидат зарегистрированный</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лицо, зарегистрированное соответствующей избирательной комиссией в качестве кандидата.</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КОИБ (</w:t>
      </w:r>
      <w:r w:rsidRPr="00E43C21">
        <w:rPr>
          <w:rFonts w:ascii="Arial" w:eastAsia="Times New Roman" w:hAnsi="Arial" w:cs="Arial"/>
          <w:b/>
          <w:bCs/>
          <w:color w:val="333333"/>
          <w:sz w:val="21"/>
          <w:szCs w:val="21"/>
          <w:lang w:eastAsia="ru-RU"/>
        </w:rPr>
        <w:t>Комплекс обработки избирательных бюллетеней)</w:t>
      </w:r>
      <w:r w:rsidRPr="00E43C21">
        <w:rPr>
          <w:rFonts w:ascii="Arial" w:eastAsia="Times New Roman" w:hAnsi="Arial" w:cs="Arial"/>
          <w:color w:val="333333"/>
          <w:sz w:val="21"/>
          <w:szCs w:val="21"/>
          <w:lang w:eastAsia="ru-RU"/>
        </w:rPr>
        <w:t> — электронное устройство для автоматизированного </w:t>
      </w:r>
      <w:hyperlink r:id="rId22" w:tooltip="Подсчёт голосов" w:history="1">
        <w:r w:rsidRPr="00E43C21">
          <w:rPr>
            <w:rFonts w:ascii="Arial" w:eastAsia="Times New Roman" w:hAnsi="Arial" w:cs="Arial"/>
            <w:color w:val="0071BD"/>
            <w:sz w:val="21"/>
            <w:szCs w:val="21"/>
            <w:lang w:eastAsia="ru-RU"/>
          </w:rPr>
          <w:t>подсчёта голосов</w:t>
        </w:r>
      </w:hyperlink>
      <w:r w:rsidRPr="00E43C21">
        <w:rPr>
          <w:rFonts w:ascii="Arial" w:eastAsia="Times New Roman" w:hAnsi="Arial" w:cs="Arial"/>
          <w:color w:val="333333"/>
          <w:sz w:val="21"/>
          <w:szCs w:val="21"/>
          <w:lang w:eastAsia="ru-RU"/>
        </w:rPr>
        <w:t> избирателей на </w:t>
      </w:r>
      <w:hyperlink r:id="rId23" w:tooltip="Выборы в России" w:history="1">
        <w:r w:rsidRPr="00E43C21">
          <w:rPr>
            <w:rFonts w:ascii="Arial" w:eastAsia="Times New Roman" w:hAnsi="Arial" w:cs="Arial"/>
            <w:color w:val="0071BD"/>
            <w:sz w:val="21"/>
            <w:szCs w:val="21"/>
            <w:lang w:eastAsia="ru-RU"/>
          </w:rPr>
          <w:t>выборах в России</w:t>
        </w:r>
      </w:hyperlink>
      <w:r w:rsidRPr="00E43C21">
        <w:rPr>
          <w:rFonts w:ascii="Arial" w:eastAsia="Times New Roman" w:hAnsi="Arial" w:cs="Arial"/>
          <w:color w:val="333333"/>
          <w:sz w:val="21"/>
          <w:szCs w:val="21"/>
          <w:lang w:eastAsia="ru-RU"/>
        </w:rPr>
        <w:t>. Для голосования при помощи КОИБ используются бумажные </w:t>
      </w:r>
      <w:hyperlink r:id="rId24" w:tooltip="Избирательный бюллетень" w:history="1">
        <w:r w:rsidRPr="00E43C21">
          <w:rPr>
            <w:rFonts w:ascii="Arial" w:eastAsia="Times New Roman" w:hAnsi="Arial" w:cs="Arial"/>
            <w:color w:val="0071BD"/>
            <w:sz w:val="21"/>
            <w:szCs w:val="21"/>
            <w:lang w:eastAsia="ru-RU"/>
          </w:rPr>
          <w:t>бюллетени</w:t>
        </w:r>
      </w:hyperlink>
      <w:r w:rsidRPr="00E43C21">
        <w:rPr>
          <w:rFonts w:ascii="Arial" w:eastAsia="Times New Roman" w:hAnsi="Arial" w:cs="Arial"/>
          <w:color w:val="333333"/>
          <w:sz w:val="21"/>
          <w:szCs w:val="21"/>
          <w:lang w:eastAsia="ru-RU"/>
        </w:rPr>
        <w:t>, которые сканируются и распознаются прибором, производящим подсчёт. КОИБ представляет собой целый аппаратно-программный комплекс, в функции которого входит не только подсчёт голосов, но и автоматизированное выполнение прочих стандартных процедур, предусмотренных избирательным законодательством. На подключённый к нему </w:t>
      </w:r>
      <w:hyperlink r:id="rId25" w:tooltip="Принтер" w:history="1">
        <w:r w:rsidRPr="00E43C21">
          <w:rPr>
            <w:rFonts w:ascii="Arial" w:eastAsia="Times New Roman" w:hAnsi="Arial" w:cs="Arial"/>
            <w:color w:val="0071BD"/>
            <w:sz w:val="21"/>
            <w:szCs w:val="21"/>
            <w:lang w:eastAsia="ru-RU"/>
          </w:rPr>
          <w:t>принтер</w:t>
        </w:r>
      </w:hyperlink>
      <w:r w:rsidRPr="00E43C21">
        <w:rPr>
          <w:rFonts w:ascii="Arial" w:eastAsia="Times New Roman" w:hAnsi="Arial" w:cs="Arial"/>
          <w:color w:val="333333"/>
          <w:sz w:val="21"/>
          <w:szCs w:val="21"/>
          <w:lang w:eastAsia="ru-RU"/>
        </w:rPr>
        <w:t> может выводиться протокол </w:t>
      </w:r>
      <w:hyperlink r:id="rId26" w:tooltip="Избирательная комиссия" w:history="1">
        <w:r w:rsidRPr="00E43C21">
          <w:rPr>
            <w:rFonts w:ascii="Arial" w:eastAsia="Times New Roman" w:hAnsi="Arial" w:cs="Arial"/>
            <w:color w:val="0071BD"/>
            <w:sz w:val="21"/>
            <w:szCs w:val="21"/>
            <w:lang w:eastAsia="ru-RU"/>
          </w:rPr>
          <w:t>избирательной комиссии</w:t>
        </w:r>
      </w:hyperlink>
      <w:r w:rsidRPr="00E43C21">
        <w:rPr>
          <w:rFonts w:ascii="Arial" w:eastAsia="Times New Roman" w:hAnsi="Arial" w:cs="Arial"/>
          <w:color w:val="333333"/>
          <w:sz w:val="21"/>
          <w:szCs w:val="21"/>
          <w:lang w:eastAsia="ru-RU"/>
        </w:rPr>
        <w:t>, который также в автоматическом режиме может быть передан по </w:t>
      </w:r>
      <w:hyperlink r:id="rId27" w:tooltip="Телекоммуникационная сеть" w:history="1">
        <w:r w:rsidRPr="00E43C21">
          <w:rPr>
            <w:rFonts w:ascii="Arial" w:eastAsia="Times New Roman" w:hAnsi="Arial" w:cs="Arial"/>
            <w:color w:val="0071BD"/>
            <w:sz w:val="21"/>
            <w:szCs w:val="21"/>
            <w:lang w:eastAsia="ru-RU"/>
          </w:rPr>
          <w:t>телекоммуникационным сетям</w:t>
        </w:r>
      </w:hyperlink>
      <w:r w:rsidRPr="00E43C21">
        <w:rPr>
          <w:rFonts w:ascii="Arial" w:eastAsia="Times New Roman" w:hAnsi="Arial" w:cs="Arial"/>
          <w:color w:val="333333"/>
          <w:sz w:val="21"/>
          <w:szCs w:val="21"/>
          <w:lang w:eastAsia="ru-RU"/>
        </w:rPr>
        <w:t> в </w:t>
      </w:r>
      <w:hyperlink r:id="rId28" w:tooltip="Окружная избирательная комиссия" w:history="1">
        <w:r w:rsidRPr="00E43C21">
          <w:rPr>
            <w:rFonts w:ascii="Arial" w:eastAsia="Times New Roman" w:hAnsi="Arial" w:cs="Arial"/>
            <w:color w:val="0071BD"/>
            <w:sz w:val="21"/>
            <w:szCs w:val="21"/>
            <w:lang w:eastAsia="ru-RU"/>
          </w:rPr>
          <w:t>вышестоящую избирательную комиссию</w:t>
        </w:r>
      </w:hyperlink>
      <w:r w:rsidRPr="00E43C21">
        <w:rPr>
          <w:rFonts w:ascii="Arial" w:eastAsia="Times New Roman" w:hAnsi="Arial" w:cs="Arial"/>
          <w:color w:val="333333"/>
          <w:sz w:val="21"/>
          <w:szCs w:val="21"/>
          <w:lang w:eastAsia="ru-RU"/>
        </w:rPr>
        <w:t>. Благодаря этим возможностям весь комплекс рассматривается как составная часть системы </w:t>
      </w:r>
      <w:hyperlink r:id="rId29" w:tooltip="ГАС Выборы" w:history="1">
        <w:r w:rsidRPr="00E43C21">
          <w:rPr>
            <w:rFonts w:ascii="Arial" w:eastAsia="Times New Roman" w:hAnsi="Arial" w:cs="Arial"/>
            <w:color w:val="0071BD"/>
            <w:sz w:val="21"/>
            <w:szCs w:val="21"/>
            <w:lang w:eastAsia="ru-RU"/>
          </w:rPr>
          <w:t>ГАС «Выборы</w:t>
        </w:r>
      </w:hyperlink>
      <w:r w:rsidRPr="00E43C21">
        <w:rPr>
          <w:rFonts w:ascii="Arial" w:eastAsia="Times New Roman" w:hAnsi="Arial" w:cs="Arial"/>
          <w:color w:val="333333"/>
          <w:sz w:val="21"/>
          <w:szCs w:val="21"/>
          <w:lang w:eastAsia="ru-RU"/>
        </w:rPr>
        <w:t>».</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 xml:space="preserve">Комиссия </w:t>
      </w:r>
      <w:proofErr w:type="gramStart"/>
      <w:r w:rsidRPr="00E43C21">
        <w:rPr>
          <w:rFonts w:ascii="Arial" w:eastAsia="Times New Roman" w:hAnsi="Arial" w:cs="Arial"/>
          <w:b/>
          <w:bCs/>
          <w:color w:val="333333"/>
          <w:sz w:val="21"/>
          <w:szCs w:val="21"/>
          <w:u w:val="single"/>
          <w:lang w:eastAsia="ru-RU"/>
        </w:rPr>
        <w:t>референдума</w:t>
      </w:r>
      <w:r w:rsidRPr="00E43C21">
        <w:rPr>
          <w:rFonts w:ascii="Arial" w:eastAsia="Times New Roman" w:hAnsi="Arial" w:cs="Arial"/>
          <w:color w:val="333333"/>
          <w:sz w:val="21"/>
          <w:szCs w:val="21"/>
          <w:lang w:eastAsia="ru-RU"/>
        </w:rPr>
        <w:t>  -</w:t>
      </w:r>
      <w:proofErr w:type="gramEnd"/>
      <w:r w:rsidRPr="00E43C21">
        <w:rPr>
          <w:rFonts w:ascii="Arial" w:eastAsia="Times New Roman" w:hAnsi="Arial" w:cs="Arial"/>
          <w:color w:val="333333"/>
          <w:sz w:val="21"/>
          <w:szCs w:val="21"/>
          <w:lang w:eastAsia="ru-RU"/>
        </w:rPr>
        <w:t xml:space="preserve">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Наблюдатель</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Наблюдатель международный</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lang w:eastAsia="ru-RU"/>
        </w:rPr>
        <w:t> </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Органы государственной власти федеральные (избираемые непосредственно гражданами Российской Федерации)</w:t>
      </w:r>
      <w:r w:rsidRPr="00E43C21">
        <w:rPr>
          <w:rFonts w:ascii="Arial" w:eastAsia="Times New Roman" w:hAnsi="Arial" w:cs="Arial"/>
          <w:color w:val="333333"/>
          <w:sz w:val="21"/>
          <w:szCs w:val="21"/>
          <w:lang w:eastAsia="ru-RU"/>
        </w:rPr>
        <w:t>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Конституцией Российской Федерации и избираемые непосредственно гражданами Российской Федерации в соответствии с Конституцией Российской Федерации, федеральными законами.</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Органы государственной власти субъектов Российской Федерации (избираемые непосредственно гражданами Российской Федерации)</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законодательные (представительные) органы государственной власти субъектов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иные органы государственной власти субъектов Российской Федерации, предусмотренные конституциями (уставами) субъектов Российской Федерации и избираемые непосредственно гражданами Российской Федерации в соответствии с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Органы местного самоуправления</w:t>
      </w:r>
      <w:r w:rsidRPr="00E43C21">
        <w:rPr>
          <w:rFonts w:ascii="Arial" w:eastAsia="Times New Roman" w:hAnsi="Arial" w:cs="Arial"/>
          <w:color w:val="333333"/>
          <w:sz w:val="21"/>
          <w:szCs w:val="21"/>
          <w:lang w:eastAsia="ru-RU"/>
        </w:rPr>
        <w:t>-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0" w:history="1">
        <w:r w:rsidRPr="00E43C21">
          <w:rPr>
            <w:rFonts w:ascii="Arial" w:eastAsia="Times New Roman" w:hAnsi="Arial" w:cs="Arial"/>
            <w:color w:val="0071BD"/>
            <w:sz w:val="21"/>
            <w:szCs w:val="21"/>
            <w:lang w:eastAsia="ru-RU"/>
          </w:rPr>
          <w:t>Конституцией</w:t>
        </w:r>
      </w:hyperlink>
      <w:r w:rsidRPr="00E43C21">
        <w:rPr>
          <w:rFonts w:ascii="Arial" w:eastAsia="Times New Roman" w:hAnsi="Arial" w:cs="Arial"/>
          <w:color w:val="333333"/>
          <w:sz w:val="21"/>
          <w:szCs w:val="21"/>
          <w:lang w:eastAsia="ru-RU"/>
        </w:rPr>
        <w:t xml:space="preserve"> Российской Федерации, Федеральным законом от </w:t>
      </w:r>
      <w:r w:rsidRPr="00E43C21">
        <w:rPr>
          <w:rFonts w:ascii="Arial" w:eastAsia="Times New Roman" w:hAnsi="Arial" w:cs="Arial"/>
          <w:color w:val="333333"/>
          <w:sz w:val="21"/>
          <w:szCs w:val="21"/>
          <w:lang w:eastAsia="ru-RU"/>
        </w:rPr>
        <w:lastRenderedPageBreak/>
        <w:t>12.06.2002 №67-ФЗ «Об основных гарантиях избирательных прав и права на участие в референдуме граждан Российской Федерации», иными федеральными </w:t>
      </w:r>
      <w:hyperlink r:id="rId31" w:history="1">
        <w:r w:rsidRPr="00E43C21">
          <w:rPr>
            <w:rFonts w:ascii="Arial" w:eastAsia="Times New Roman" w:hAnsi="Arial" w:cs="Arial"/>
            <w:color w:val="0071BD"/>
            <w:sz w:val="21"/>
            <w:szCs w:val="21"/>
            <w:lang w:eastAsia="ru-RU"/>
          </w:rPr>
          <w:t>законами</w:t>
        </w:r>
      </w:hyperlink>
      <w:r w:rsidRPr="00E43C21">
        <w:rPr>
          <w:rFonts w:ascii="Arial" w:eastAsia="Times New Roman" w:hAnsi="Arial" w:cs="Arial"/>
          <w:color w:val="333333"/>
          <w:sz w:val="21"/>
          <w:szCs w:val="21"/>
          <w:lang w:eastAsia="ru-RU"/>
        </w:rPr>
        <w:t>, уставами муниципальных образований органы, наделенные собственными полномочиями по решению вопросов местного значения</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Открепительное удостоверение</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 xml:space="preserve"> документ, удостоверяющий право избирателя проголосовать на </w:t>
      </w:r>
      <w:proofErr w:type="spellStart"/>
      <w:r w:rsidRPr="00E43C21">
        <w:rPr>
          <w:rFonts w:ascii="Arial" w:eastAsia="Times New Roman" w:hAnsi="Arial" w:cs="Arial"/>
          <w:color w:val="333333"/>
          <w:sz w:val="21"/>
          <w:szCs w:val="21"/>
          <w:lang w:eastAsia="ru-RU"/>
        </w:rPr>
        <w:t>любом</w:t>
      </w:r>
      <w:hyperlink r:id="rId32" w:tooltip="Избирательный участок" w:history="1">
        <w:r w:rsidRPr="00E43C21">
          <w:rPr>
            <w:rFonts w:ascii="Arial" w:eastAsia="Times New Roman" w:hAnsi="Arial" w:cs="Arial"/>
            <w:color w:val="0071BD"/>
            <w:sz w:val="21"/>
            <w:szCs w:val="21"/>
            <w:lang w:eastAsia="ru-RU"/>
          </w:rPr>
          <w:t>избирательном</w:t>
        </w:r>
        <w:proofErr w:type="spellEnd"/>
        <w:r w:rsidRPr="00E43C21">
          <w:rPr>
            <w:rFonts w:ascii="Arial" w:eastAsia="Times New Roman" w:hAnsi="Arial" w:cs="Arial"/>
            <w:color w:val="0071BD"/>
            <w:sz w:val="21"/>
            <w:szCs w:val="21"/>
            <w:lang w:eastAsia="ru-RU"/>
          </w:rPr>
          <w:t xml:space="preserve"> участке</w:t>
        </w:r>
      </w:hyperlink>
      <w:r w:rsidRPr="00E43C21">
        <w:rPr>
          <w:rFonts w:ascii="Arial" w:eastAsia="Times New Roman" w:hAnsi="Arial" w:cs="Arial"/>
          <w:color w:val="333333"/>
          <w:sz w:val="21"/>
          <w:szCs w:val="21"/>
          <w:lang w:eastAsia="ru-RU"/>
        </w:rPr>
        <w:t> единого избирательного округа вместо того, на котором он внесен в список избирателей (применяется на федеральных и региональных выборах).</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 xml:space="preserve">Право на участие в </w:t>
      </w:r>
      <w:proofErr w:type="gramStart"/>
      <w:r w:rsidRPr="00E43C21">
        <w:rPr>
          <w:rFonts w:ascii="Arial" w:eastAsia="Times New Roman" w:hAnsi="Arial" w:cs="Arial"/>
          <w:b/>
          <w:bCs/>
          <w:color w:val="333333"/>
          <w:sz w:val="21"/>
          <w:szCs w:val="21"/>
          <w:u w:val="single"/>
          <w:lang w:eastAsia="ru-RU"/>
        </w:rPr>
        <w:t>референдуме</w:t>
      </w:r>
      <w:r w:rsidRPr="00E43C21">
        <w:rPr>
          <w:rFonts w:ascii="Arial" w:eastAsia="Times New Roman" w:hAnsi="Arial" w:cs="Arial"/>
          <w:b/>
          <w:bCs/>
          <w:color w:val="333333"/>
          <w:sz w:val="21"/>
          <w:szCs w:val="21"/>
          <w:lang w:eastAsia="ru-RU"/>
        </w:rPr>
        <w:t> </w:t>
      </w:r>
      <w:r w:rsidRPr="00E43C21">
        <w:rPr>
          <w:rFonts w:ascii="Arial" w:eastAsia="Times New Roman" w:hAnsi="Arial" w:cs="Arial"/>
          <w:color w:val="333333"/>
          <w:sz w:val="21"/>
          <w:szCs w:val="21"/>
          <w:lang w:eastAsia="ru-RU"/>
        </w:rPr>
        <w:t> -</w:t>
      </w:r>
      <w:proofErr w:type="gramEnd"/>
      <w:r w:rsidRPr="00E43C21">
        <w:rPr>
          <w:rFonts w:ascii="Arial" w:eastAsia="Times New Roman" w:hAnsi="Arial" w:cs="Arial"/>
          <w:color w:val="333333"/>
          <w:sz w:val="21"/>
          <w:szCs w:val="21"/>
          <w:lang w:eastAsia="ru-RU"/>
        </w:rPr>
        <w:t xml:space="preserve">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E43C21" w:rsidRPr="00E43C21" w:rsidRDefault="00E43C21" w:rsidP="00E43C21">
      <w:pPr>
        <w:spacing w:after="0" w:line="240" w:lineRule="auto"/>
        <w:jc w:val="both"/>
        <w:rPr>
          <w:rFonts w:ascii="Arial" w:eastAsia="Times New Roman" w:hAnsi="Arial" w:cs="Arial"/>
          <w:color w:val="333333"/>
          <w:sz w:val="21"/>
          <w:szCs w:val="21"/>
          <w:lang w:eastAsia="ru-RU"/>
        </w:rPr>
      </w:pP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Представитель средства массовой информации</w:t>
      </w:r>
      <w:r w:rsidRPr="00E43C21">
        <w:rPr>
          <w:rFonts w:ascii="Arial" w:eastAsia="Times New Roman" w:hAnsi="Arial" w:cs="Arial"/>
          <w:color w:val="333333"/>
          <w:sz w:val="21"/>
          <w:szCs w:val="21"/>
          <w:lang w:eastAsia="ru-RU"/>
        </w:rPr>
        <w:t>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Референдум</w:t>
      </w:r>
      <w:r w:rsidRPr="00E43C21">
        <w:rPr>
          <w:rFonts w:ascii="Arial" w:eastAsia="Times New Roman" w:hAnsi="Arial" w:cs="Arial"/>
          <w:color w:val="333333"/>
          <w:sz w:val="21"/>
          <w:szCs w:val="21"/>
          <w:lang w:eastAsia="ru-RU"/>
        </w:rPr>
        <w:t>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Список кандидатов</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E43C21" w:rsidRPr="00E43C21" w:rsidRDefault="00E43C21" w:rsidP="00E43C21">
      <w:pPr>
        <w:spacing w:after="0" w:line="240" w:lineRule="auto"/>
        <w:jc w:val="both"/>
        <w:rPr>
          <w:rFonts w:ascii="Trebuchet MS" w:eastAsia="Times New Roman" w:hAnsi="Trebuchet MS" w:cs="Times New Roman"/>
          <w:color w:val="000000"/>
          <w:sz w:val="21"/>
          <w:szCs w:val="21"/>
          <w:lang w:eastAsia="ru-RU"/>
        </w:rPr>
      </w:pPr>
    </w:p>
    <w:p w:rsidR="00E43C21" w:rsidRPr="00E43C21" w:rsidRDefault="00E43C21" w:rsidP="00E43C21">
      <w:pPr>
        <w:spacing w:after="0" w:line="240" w:lineRule="auto"/>
        <w:jc w:val="both"/>
        <w:rPr>
          <w:rFonts w:ascii="Arial" w:eastAsia="Times New Roman" w:hAnsi="Arial" w:cs="Arial"/>
          <w:color w:val="333333"/>
          <w:sz w:val="21"/>
          <w:szCs w:val="21"/>
          <w:lang w:eastAsia="ru-RU"/>
        </w:rPr>
      </w:pPr>
      <w:r w:rsidRPr="00E43C21">
        <w:rPr>
          <w:rFonts w:ascii="Arial" w:eastAsia="Times New Roman" w:hAnsi="Arial" w:cs="Arial"/>
          <w:b/>
          <w:bCs/>
          <w:color w:val="333333"/>
          <w:sz w:val="21"/>
          <w:szCs w:val="21"/>
          <w:u w:val="single"/>
          <w:lang w:eastAsia="ru-RU"/>
        </w:rPr>
        <w:t>Участник референдума</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гражданин Российской Федерации, обладающий правом на участие в референдуме.</w:t>
      </w:r>
    </w:p>
    <w:p w:rsidR="00E43C21" w:rsidRPr="00E43C21" w:rsidRDefault="00E43C21" w:rsidP="00E43C21">
      <w:pPr>
        <w:spacing w:after="0" w:line="240" w:lineRule="auto"/>
        <w:jc w:val="both"/>
        <w:rPr>
          <w:rFonts w:ascii="Arial" w:eastAsia="Times New Roman" w:hAnsi="Arial" w:cs="Arial"/>
          <w:color w:val="333333"/>
          <w:sz w:val="21"/>
          <w:szCs w:val="21"/>
          <w:lang w:eastAsia="ru-RU"/>
        </w:rPr>
      </w:pP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Федеральный закон</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Федеральный конституционный закон, федеральный закон.</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Электронное голосование</w:t>
      </w:r>
      <w:r w:rsidRPr="00E43C21">
        <w:rPr>
          <w:rFonts w:ascii="Arial" w:eastAsia="Times New Roman" w:hAnsi="Arial" w:cs="Arial"/>
          <w:color w:val="333333"/>
          <w:sz w:val="21"/>
          <w:szCs w:val="21"/>
          <w:lang w:eastAsia="ru-RU"/>
        </w:rPr>
        <w:t> - голосование без использования бюллетеня, изготовленного на бумажном носителе, с использованием комплекса средств автоматизации </w:t>
      </w:r>
      <w:hyperlink r:id="rId33" w:history="1">
        <w:r w:rsidRPr="00E43C21">
          <w:rPr>
            <w:rFonts w:ascii="Arial" w:eastAsia="Times New Roman" w:hAnsi="Arial" w:cs="Arial"/>
            <w:color w:val="0071BD"/>
            <w:sz w:val="21"/>
            <w:szCs w:val="21"/>
            <w:lang w:eastAsia="ru-RU"/>
          </w:rPr>
          <w:t>ГАС "Выборы"</w:t>
        </w:r>
      </w:hyperlink>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color w:val="333333"/>
          <w:sz w:val="21"/>
          <w:szCs w:val="21"/>
          <w:lang w:eastAsia="ru-RU"/>
        </w:rPr>
        <w:t> </w:t>
      </w:r>
    </w:p>
    <w:p w:rsidR="00E43C21" w:rsidRPr="00E43C21" w:rsidRDefault="00E43C21" w:rsidP="00E43C21">
      <w:pPr>
        <w:shd w:val="clear" w:color="auto" w:fill="FFFFFF"/>
        <w:spacing w:after="0" w:line="240" w:lineRule="auto"/>
        <w:jc w:val="both"/>
        <w:rPr>
          <w:rFonts w:ascii="Trebuchet MS" w:eastAsia="Times New Roman" w:hAnsi="Trebuchet MS" w:cs="Times New Roman"/>
          <w:color w:val="333333"/>
          <w:sz w:val="21"/>
          <w:szCs w:val="21"/>
          <w:lang w:eastAsia="ru-RU"/>
        </w:rPr>
      </w:pPr>
      <w:r w:rsidRPr="00E43C21">
        <w:rPr>
          <w:rFonts w:ascii="Arial" w:eastAsia="Times New Roman" w:hAnsi="Arial" w:cs="Arial"/>
          <w:b/>
          <w:bCs/>
          <w:color w:val="333333"/>
          <w:sz w:val="21"/>
          <w:szCs w:val="21"/>
          <w:u w:val="single"/>
          <w:lang w:eastAsia="ru-RU"/>
        </w:rPr>
        <w:t>Электронный бюллетень</w:t>
      </w:r>
      <w:r w:rsidRPr="00E43C21">
        <w:rPr>
          <w:rFonts w:ascii="Arial" w:eastAsia="Times New Roman" w:hAnsi="Arial" w:cs="Arial"/>
          <w:b/>
          <w:bCs/>
          <w:color w:val="333333"/>
          <w:sz w:val="21"/>
          <w:szCs w:val="21"/>
          <w:lang w:eastAsia="ru-RU"/>
        </w:rPr>
        <w:t> - </w:t>
      </w:r>
      <w:r w:rsidRPr="00E43C21">
        <w:rPr>
          <w:rFonts w:ascii="Arial" w:eastAsia="Times New Roman" w:hAnsi="Arial" w:cs="Arial"/>
          <w:color w:val="333333"/>
          <w:sz w:val="21"/>
          <w:szCs w:val="21"/>
          <w:lang w:eastAsia="ru-RU"/>
        </w:rPr>
        <w:t>бюллетень, подготовленный программно-техническими средствами в электронном виде, применяемый при проведении электронного голосования.</w:t>
      </w:r>
    </w:p>
    <w:p w:rsidR="00A339F5" w:rsidRDefault="00A339F5">
      <w:bookmarkStart w:id="0" w:name="_GoBack"/>
      <w:bookmarkEnd w:id="0"/>
    </w:p>
    <w:sectPr w:rsidR="00A33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CE"/>
    <w:rsid w:val="007B36CE"/>
    <w:rsid w:val="00A339F5"/>
    <w:rsid w:val="00E4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D30B-93E6-438B-BD00-CFB34017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C21"/>
    <w:rPr>
      <w:b/>
      <w:bCs/>
    </w:rPr>
  </w:style>
  <w:style w:type="paragraph" w:styleId="a4">
    <w:name w:val="Normal (Web)"/>
    <w:basedOn w:val="a"/>
    <w:uiPriority w:val="99"/>
    <w:semiHidden/>
    <w:unhideWhenUsed/>
    <w:rsid w:val="00E43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3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13A50FC00AA1C7C0E3C9DFF737CD20FBE635086F4FB709F81800Fz5M" TargetMode="External"/><Relationship Id="rId13" Type="http://schemas.openxmlformats.org/officeDocument/2006/relationships/hyperlink" Target="consultantplus://offline/ref=D305D22FFBFFC6B6702E03AC35CFB0F6D6E021E9EFCFFF89975F685795842790D1326DCE15EBD746xD3BM" TargetMode="External"/><Relationship Id="rId18" Type="http://schemas.openxmlformats.org/officeDocument/2006/relationships/hyperlink" Target="consultantplus://offline/ref=D305D22FFBFFC6B6702E03AC35CFB0F6D6E32BEDE2CDFF89975F685795842790D1326DCE15EBD543xD33M" TargetMode="External"/><Relationship Id="rId26" Type="http://schemas.openxmlformats.org/officeDocument/2006/relationships/hyperlink" Target="http://ru.wikipedia.org/wiki/%D0%98%D0%B7%D0%B1%D0%B8%D1%80%D0%B0%D1%82%D0%B5%D0%BB%D1%8C%D0%BD%D0%B0%D1%8F_%D0%BA%D0%BE%D0%BC%D0%B8%D1%81%D1%81%D0%B8%D1%8F" TargetMode="External"/><Relationship Id="rId3" Type="http://schemas.openxmlformats.org/officeDocument/2006/relationships/webSettings" Target="webSettings.xml"/><Relationship Id="rId21" Type="http://schemas.openxmlformats.org/officeDocument/2006/relationships/hyperlink" Target="consultantplus://offline/ref=E7FEBEFDEA1B69F557AD90B2972725938BF71F42415DB0CA3C39E5ABE85FF844CBCC79E0iCGCN" TargetMode="External"/><Relationship Id="rId34" Type="http://schemas.openxmlformats.org/officeDocument/2006/relationships/fontTable" Target="fontTable.xml"/><Relationship Id="rId7" Type="http://schemas.openxmlformats.org/officeDocument/2006/relationships/hyperlink" Target="http://www.zakonprost.ru/help/dictionary/%D1%82/5915/%D0%A2%D0%B0%D0%B9%D0%BD%D0%BE%D0%B5%20%D0%B3%D0%BE%D0%BB%D0%BE%D1%81%D0%BE%D0%B2%D0%B0%D0%BD%D0%B8%D0%B5" TargetMode="External"/><Relationship Id="rId12" Type="http://schemas.openxmlformats.org/officeDocument/2006/relationships/hyperlink" Target="consultantplus://offline/ref=D305D22FFBFFC6B6702E03AC35CFB0F6D6E021E9EFCFFF89975F685795842790D1326DCE15EBD342xD38M" TargetMode="External"/><Relationship Id="rId17" Type="http://schemas.openxmlformats.org/officeDocument/2006/relationships/hyperlink" Target="consultantplus://offline/ref=D305D22FFBFFC6B6702E03AC35CFB0F6D6E320E9E9C8FF89975F685795842790D1326DCE15EBD442xD3EM" TargetMode="External"/><Relationship Id="rId25" Type="http://schemas.openxmlformats.org/officeDocument/2006/relationships/hyperlink" Target="http://ru.wikipedia.org/wiki/%D0%9F%D1%80%D0%B8%D0%BD%D1%82%D0%B5%D1%80" TargetMode="External"/><Relationship Id="rId33" Type="http://schemas.openxmlformats.org/officeDocument/2006/relationships/hyperlink" Target="consultantplus://offline/ref=9EBCFF48C3F6ACC255A1AAA4954AFC29E14C3BCA22ED33ED06638C920DgDy6L" TargetMode="External"/><Relationship Id="rId2" Type="http://schemas.openxmlformats.org/officeDocument/2006/relationships/settings" Target="settings.xml"/><Relationship Id="rId16" Type="http://schemas.openxmlformats.org/officeDocument/2006/relationships/hyperlink" Target="consultantplus://offline/ref=D305D22FFBFFC6B6702E03AC35CFB0F6D3E229EEEDC3A2839F066455x932M" TargetMode="External"/><Relationship Id="rId20" Type="http://schemas.openxmlformats.org/officeDocument/2006/relationships/hyperlink" Target="consultantplus://offline/ref=E7FEBEFDEA1B69F557AD90B2972725938BF4124A465EB0CA3C39E5ABE85FF844CBCC79E3CC2D0E21iCG2N" TargetMode="External"/><Relationship Id="rId29" Type="http://schemas.openxmlformats.org/officeDocument/2006/relationships/hyperlink" Target="http://ru.wikipedia.org/wiki/%D0%93%D0%90%D0%A1_%D0%92%D1%8B%D0%B1%D0%BE%D1%80%D1%8B" TargetMode="External"/><Relationship Id="rId1" Type="http://schemas.openxmlformats.org/officeDocument/2006/relationships/styles" Target="styles.xml"/><Relationship Id="rId6" Type="http://schemas.openxmlformats.org/officeDocument/2006/relationships/hyperlink" Target="http://www.zakonprost.ru/help/dictionary/%D0%B2/1132/%D0%92%D1%8B%D0%B1%D0%BE%D1%80%D1%8B" TargetMode="External"/><Relationship Id="rId11" Type="http://schemas.openxmlformats.org/officeDocument/2006/relationships/hyperlink" Target="http://ru.wikipedia.org/wiki/%D0%92%D1%8B%D0%B1%D0%BE%D1%80%D1%8B" TargetMode="External"/><Relationship Id="rId24" Type="http://schemas.openxmlformats.org/officeDocument/2006/relationships/hyperlink" Target="http://ru.wikipedia.org/wiki/%D0%98%D0%B7%D0%B1%D0%B8%D1%80%D0%B0%D1%82%D0%B5%D0%BB%D1%8C%D0%BD%D1%8B%D0%B9_%D0%B1%D1%8E%D0%BB%D0%BB%D0%B5%D1%82%D0%B5%D0%BD%D1%8C" TargetMode="External"/><Relationship Id="rId32" Type="http://schemas.openxmlformats.org/officeDocument/2006/relationships/hyperlink" Target="http://ru.wikipedia.org/wiki/%D0%98%D0%B7%D0%B1%D0%B8%D1%80%D0%B0%D1%82%D0%B5%D0%BB%D1%8C%D0%BD%D1%8B%D0%B9_%D1%83%D1%87%D0%B0%D1%81%D1%82%D0%BE%D0%BA" TargetMode="External"/><Relationship Id="rId5" Type="http://schemas.openxmlformats.org/officeDocument/2006/relationships/hyperlink" Target="http://www.zakonprost.ru/help/dictionary/%D0%B8/2276/%D0%98%D0%B7%D0%B1%D0%B8%D1%80%D0%B0%D1%82%D0%B5%D0%BB%D1%8C" TargetMode="External"/><Relationship Id="rId15" Type="http://schemas.openxmlformats.org/officeDocument/2006/relationships/hyperlink" Target="consultantplus://offline/ref=D305D22FFBFFC6B6702E03AC35CFB0F6D3E52CE3EAC3A2839F066455928B7887D67B61CF15EBD4x435M" TargetMode="External"/><Relationship Id="rId23" Type="http://schemas.openxmlformats.org/officeDocument/2006/relationships/hyperlink" Target="http://ru.wikipedia.org/wiki/%D0%92%D1%8B%D0%B1%D0%BE%D1%80%D1%8B_%D0%B2_%D0%A0%D0%BE%D1%81%D1%81%D0%B8%D0%B8" TargetMode="External"/><Relationship Id="rId28" Type="http://schemas.openxmlformats.org/officeDocument/2006/relationships/hyperlink" Target="http://ru.wikipedia.org/wiki/%D0%9E%D0%BA%D1%80%D1%83%D0%B6%D0%BD%D0%B0%D1%8F_%D0%B8%D0%B7%D0%B1%D0%B8%D1%80%D0%B0%D1%82%D0%B5%D0%BB%D1%8C%D0%BD%D0%B0%D1%8F_%D0%BA%D0%BE%D0%BC%D0%B8%D1%81%D1%81%D0%B8%D1%8F" TargetMode="External"/><Relationship Id="rId10" Type="http://schemas.openxmlformats.org/officeDocument/2006/relationships/hyperlink" Target="http://ru.wikipedia.org/wiki/%D0%90%D0%B2%D1%82%D0%BE%D0%BC%D0%B0%D1%82%D0%B8%D0%B7%D0%B0%D1%86%D0%B8%D1%8F" TargetMode="External"/><Relationship Id="rId19" Type="http://schemas.openxmlformats.org/officeDocument/2006/relationships/hyperlink" Target="consultantplus://offline/ref=E7FEBEFDEA1B69F557AD90B2972725938BF4124A465EB0CA3C39E5ABE85FF844CBCC79E3CC2D0E21iCG2N" TargetMode="External"/><Relationship Id="rId31" Type="http://schemas.openxmlformats.org/officeDocument/2006/relationships/hyperlink" Target="consultantplus://offline/ref=ECAFD8494E1F1E67B88AC35E6C89DDBBB6F73BC97DCE5E684FD8CF127851D29A307960E9C2B7D300R1rEL" TargetMode="External"/><Relationship Id="rId4" Type="http://schemas.openxmlformats.org/officeDocument/2006/relationships/hyperlink" Target="http://www.zakonprost.ru/help/dictionary/%D0%B4/1924/%D0%94%D0%BE%D0%BA%D1%83%D0%BC%D0%B5%D0%BD%D1%82" TargetMode="External"/><Relationship Id="rId9" Type="http://schemas.openxmlformats.org/officeDocument/2006/relationships/hyperlink" Target="http://ru.wikipedia.org/wiki/%D0%98%D0%BD%D1%84%D0%BE%D1%80%D0%BC%D0%B0%D1%86%D0%B8%D0%BE%D0%BD%D0%BD%D0%B0%D1%8F_%D1%81%D0%B8%D1%81%D1%82%D0%B5%D0%BC%D0%B0" TargetMode="External"/><Relationship Id="rId14" Type="http://schemas.openxmlformats.org/officeDocument/2006/relationships/hyperlink" Target="consultantplus://offline/ref=D305D22FFBFFC6B6702E03AC35CFB0F6D6E32AEAEDCAFF89975F685795842790D1326DCE15EBD540xD3EM" TargetMode="External"/><Relationship Id="rId22" Type="http://schemas.openxmlformats.org/officeDocument/2006/relationships/hyperlink" Target="http://ru.wikipedia.org/wiki/%D0%9F%D0%BE%D0%B4%D1%81%D1%87%D1%91%D1%82_%D0%B3%D0%BE%D0%BB%D0%BE%D1%81%D0%BE%D0%B2" TargetMode="External"/><Relationship Id="rId27" Type="http://schemas.openxmlformats.org/officeDocument/2006/relationships/hyperlink" Target="http://ru.wikipedia.org/wiki/%D0%A2%D0%B5%D0%BB%D0%B5%D0%BA%D0%BE%D0%BC%D0%BC%D1%83%D0%BD%D0%B8%D0%BA%D0%B0%D1%86%D0%B8%D0%BE%D0%BD%D0%BD%D0%B0%D1%8F_%D1%81%D0%B5%D1%82%D1%8C" TargetMode="External"/><Relationship Id="rId30" Type="http://schemas.openxmlformats.org/officeDocument/2006/relationships/hyperlink" Target="consultantplus://offline/ref=ECAFD8494E1F1E67B88AC35E6C89DDBBB5FD3ECB769B096A1E8DC1R1r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2582</Words>
  <Characters>14718</Characters>
  <Application>Microsoft Office Word</Application>
  <DocSecurity>0</DocSecurity>
  <Lines>122</Lines>
  <Paragraphs>34</Paragraphs>
  <ScaleCrop>false</ScaleCrop>
  <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Елизавета Владимировна</dc:creator>
  <cp:keywords/>
  <dc:description/>
  <cp:lastModifiedBy>Воробьева Елизавета Владимировна</cp:lastModifiedBy>
  <cp:revision>3</cp:revision>
  <dcterms:created xsi:type="dcterms:W3CDTF">2017-05-11T06:36:00Z</dcterms:created>
  <dcterms:modified xsi:type="dcterms:W3CDTF">2017-05-11T06:36:00Z</dcterms:modified>
</cp:coreProperties>
</file>